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BAD" w:rsidRDefault="00793BAD" w:rsidP="00793BAD">
      <w:bookmarkStart w:id="0" w:name="_Hlk23510107"/>
      <w:bookmarkStart w:id="1" w:name="_GoBack"/>
      <w:r>
        <w:t>1</w:t>
      </w:r>
    </w:p>
    <w:p w:rsidR="00793BAD" w:rsidRDefault="00460683" w:rsidP="00793BAD">
      <w:r>
        <w:t>Prezados,</w:t>
      </w:r>
    </w:p>
    <w:p w:rsidR="00793BAD" w:rsidRDefault="00460683" w:rsidP="00793BAD">
      <w:r>
        <w:t>Em resposta aos seus questionamentos informamos, abaixo, o seguinte:</w:t>
      </w:r>
    </w:p>
    <w:p w:rsidR="00793BAD" w:rsidRDefault="00793BAD" w:rsidP="00793BAD">
      <w:r>
        <w:t>1. Devido à prática de mercado, será aceito o Valor Unitário de R$ 0,0001 (com quatro casas</w:t>
      </w:r>
    </w:p>
    <w:p w:rsidR="00793BAD" w:rsidRDefault="00793BAD" w:rsidP="00793BAD">
      <w:r>
        <w:t>decimais após a vírgula) para a Taxa de Agenciamento?</w:t>
      </w:r>
    </w:p>
    <w:p w:rsidR="00793BAD" w:rsidRPr="00F06EB2" w:rsidRDefault="00793BAD" w:rsidP="00793BAD">
      <w:pPr>
        <w:rPr>
          <w:b/>
        </w:rPr>
      </w:pPr>
      <w:r w:rsidRPr="00F06EB2">
        <w:rPr>
          <w:b/>
        </w:rPr>
        <w:t>1. Resposta: SIM</w:t>
      </w:r>
    </w:p>
    <w:p w:rsidR="00793BAD" w:rsidRDefault="00793BAD" w:rsidP="00793BAD">
      <w:r>
        <w:t>2. Será aceita proposta com Valor Unitário de taxa de agenciamento igual a ZERO?</w:t>
      </w:r>
    </w:p>
    <w:p w:rsidR="00793BAD" w:rsidRPr="00291B56" w:rsidRDefault="00793BAD" w:rsidP="00793BAD">
      <w:pPr>
        <w:rPr>
          <w:b/>
        </w:rPr>
      </w:pPr>
      <w:r w:rsidRPr="00291B56">
        <w:rPr>
          <w:b/>
        </w:rPr>
        <w:t xml:space="preserve">2. Resposta: </w:t>
      </w:r>
      <w:r w:rsidR="00EA2CA5" w:rsidRPr="00291B56">
        <w:rPr>
          <w:b/>
        </w:rPr>
        <w:t xml:space="preserve"> de acordo com o suporte do SIASG </w:t>
      </w:r>
      <w:r w:rsidR="00291B56" w:rsidRPr="00291B56">
        <w:rPr>
          <w:b/>
        </w:rPr>
        <w:t xml:space="preserve">(telefone: 0800 9789001) </w:t>
      </w:r>
      <w:r w:rsidR="00EA2CA5" w:rsidRPr="00291B56">
        <w:rPr>
          <w:b/>
        </w:rPr>
        <w:t xml:space="preserve">não é possível </w:t>
      </w:r>
      <w:r w:rsidR="00291B56" w:rsidRPr="00291B56">
        <w:rPr>
          <w:b/>
        </w:rPr>
        <w:t>cotar valor igual a zero.</w:t>
      </w:r>
    </w:p>
    <w:p w:rsidR="00793BAD" w:rsidRDefault="00793BAD" w:rsidP="00793BAD">
      <w:r>
        <w:t>3. Após abertura para lances nos itens 1, 2, 3, 4 e 5, questionamos: será aceito lance total no</w:t>
      </w:r>
    </w:p>
    <w:p w:rsidR="00793BAD" w:rsidRDefault="00793BAD" w:rsidP="00793BAD">
      <w:r>
        <w:t>valor de R$ 0,0001 (exemplo item 1: 11080 x 0,0001= 0,0001)? Ou obrigatoriamente terá</w:t>
      </w:r>
    </w:p>
    <w:p w:rsidR="00793BAD" w:rsidRDefault="00793BAD" w:rsidP="00793BAD">
      <w:r>
        <w:t>que ser o resultado da multiplicação da quantidade estimada pelo valor unitário da taxa</w:t>
      </w:r>
    </w:p>
    <w:p w:rsidR="00793BAD" w:rsidRDefault="00793BAD" w:rsidP="00793BAD">
      <w:r>
        <w:t>de agenciamento (exemplo item 1: 11080 x R$ 0,0001= R$ 1,1080)?</w:t>
      </w:r>
    </w:p>
    <w:p w:rsidR="00291B56" w:rsidRPr="001168C2" w:rsidRDefault="00291B56" w:rsidP="00793BAD">
      <w:pPr>
        <w:rPr>
          <w:b/>
        </w:rPr>
      </w:pPr>
      <w:r w:rsidRPr="001168C2">
        <w:rPr>
          <w:b/>
        </w:rPr>
        <w:t xml:space="preserve">3. </w:t>
      </w:r>
      <w:r w:rsidR="001168C2" w:rsidRPr="001168C2">
        <w:rPr>
          <w:b/>
        </w:rPr>
        <w:t>Resposta: De acordo com o suporte do SIASG o resultado será igual, obrigatoriamente, ao produto entre o valor unitário e quantidade de itens.</w:t>
      </w:r>
    </w:p>
    <w:p w:rsidR="00793BAD" w:rsidRDefault="00793BAD" w:rsidP="00793BAD">
      <w:r>
        <w:t>4. Qual será o processo utilizado para o desempate entre empresas ME e EPP e outras empresas, se</w:t>
      </w:r>
      <w:r w:rsidR="001168C2">
        <w:t xml:space="preserve"> </w:t>
      </w:r>
      <w:r>
        <w:t>houver cadastramento de proposta de mesmo valor e ausência de lances? Será aplicado o art.</w:t>
      </w:r>
      <w:r w:rsidR="001168C2">
        <w:t xml:space="preserve"> </w:t>
      </w:r>
      <w:r>
        <w:t>3º, §2° da Lei 8666/93?</w:t>
      </w:r>
    </w:p>
    <w:p w:rsidR="00835FD4" w:rsidRDefault="001168C2" w:rsidP="00835FD4">
      <w:pPr>
        <w:spacing w:after="0" w:line="240" w:lineRule="auto"/>
        <w:rPr>
          <w:b/>
        </w:rPr>
      </w:pPr>
      <w:r w:rsidRPr="001168C2">
        <w:rPr>
          <w:b/>
        </w:rPr>
        <w:t>4. Resposta</w:t>
      </w:r>
      <w:r>
        <w:rPr>
          <w:b/>
        </w:rPr>
        <w:t xml:space="preserve">: </w:t>
      </w:r>
      <w:r w:rsidR="00835FD4">
        <w:rPr>
          <w:b/>
        </w:rPr>
        <w:t xml:space="preserve">Item </w:t>
      </w:r>
      <w:r w:rsidRPr="001168C2">
        <w:rPr>
          <w:b/>
        </w:rPr>
        <w:t>6.23.1</w:t>
      </w:r>
      <w:r w:rsidR="00835FD4">
        <w:rPr>
          <w:b/>
        </w:rPr>
        <w:t xml:space="preserve"> do Edital</w:t>
      </w:r>
      <w:r w:rsidRPr="001168C2">
        <w:rPr>
          <w:b/>
        </w:rPr>
        <w:t xml:space="preserve"> </w:t>
      </w:r>
      <w:r w:rsidR="00835FD4">
        <w:rPr>
          <w:b/>
        </w:rPr>
        <w:t>“</w:t>
      </w:r>
      <w:r w:rsidRPr="001168C2">
        <w:rPr>
          <w:b/>
        </w:rPr>
        <w:t>Havendo eventual empate entre propostas, o critério de desempate será aquele previsto no art. 3º, § 2º, da Lei nº 8.666, de</w:t>
      </w:r>
      <w:r w:rsidR="00835FD4">
        <w:rPr>
          <w:b/>
        </w:rPr>
        <w:t xml:space="preserve"> </w:t>
      </w:r>
      <w:r w:rsidRPr="001168C2">
        <w:rPr>
          <w:b/>
        </w:rPr>
        <w:t>1993, assegurando-se a preferência, sucessivamente, aos serviços:</w:t>
      </w:r>
      <w:r w:rsidR="00835FD4">
        <w:rPr>
          <w:b/>
        </w:rPr>
        <w:t xml:space="preserve"> </w:t>
      </w:r>
    </w:p>
    <w:p w:rsidR="001168C2" w:rsidRPr="001168C2" w:rsidRDefault="001168C2" w:rsidP="00835FD4">
      <w:pPr>
        <w:spacing w:after="0" w:line="240" w:lineRule="auto"/>
        <w:ind w:left="2268"/>
        <w:rPr>
          <w:b/>
        </w:rPr>
      </w:pPr>
      <w:r w:rsidRPr="001168C2">
        <w:rPr>
          <w:b/>
        </w:rPr>
        <w:t>6.23.1.1. prestados por empresas brasileiras;</w:t>
      </w:r>
    </w:p>
    <w:p w:rsidR="001168C2" w:rsidRPr="001168C2" w:rsidRDefault="001168C2" w:rsidP="00835FD4">
      <w:pPr>
        <w:spacing w:after="0" w:line="240" w:lineRule="auto"/>
        <w:ind w:left="2268"/>
        <w:rPr>
          <w:b/>
        </w:rPr>
      </w:pPr>
      <w:r w:rsidRPr="001168C2">
        <w:rPr>
          <w:b/>
        </w:rPr>
        <w:t>6.23.1.2. prestados por empresas que invistam em pesquisa e no desenvolvimento de tecnologia no País;</w:t>
      </w:r>
    </w:p>
    <w:p w:rsidR="001168C2" w:rsidRPr="001168C2" w:rsidRDefault="001168C2" w:rsidP="00835FD4">
      <w:pPr>
        <w:spacing w:after="0" w:line="240" w:lineRule="auto"/>
        <w:ind w:left="2268"/>
        <w:rPr>
          <w:b/>
        </w:rPr>
      </w:pPr>
      <w:r w:rsidRPr="001168C2">
        <w:rPr>
          <w:b/>
        </w:rPr>
        <w:t>6.23.1.3. prestados por empresas que comprovem cumprimento de reserva de cargos prevista em lei para pessoa</w:t>
      </w:r>
      <w:r w:rsidR="00835FD4">
        <w:rPr>
          <w:b/>
        </w:rPr>
        <w:t xml:space="preserve"> </w:t>
      </w:r>
      <w:r w:rsidRPr="001168C2">
        <w:rPr>
          <w:b/>
        </w:rPr>
        <w:t>com deficiência ou para reabilitado da Previdência Social e que atendam às regras de acessibilidade previstas na</w:t>
      </w:r>
      <w:r w:rsidR="00835FD4">
        <w:rPr>
          <w:b/>
        </w:rPr>
        <w:t xml:space="preserve"> </w:t>
      </w:r>
      <w:r w:rsidRPr="001168C2">
        <w:rPr>
          <w:b/>
        </w:rPr>
        <w:t>legislação.</w:t>
      </w:r>
    </w:p>
    <w:p w:rsidR="001168C2" w:rsidRPr="001168C2" w:rsidRDefault="001168C2" w:rsidP="00835FD4">
      <w:pPr>
        <w:spacing w:after="0" w:line="240" w:lineRule="auto"/>
        <w:ind w:left="1701"/>
        <w:rPr>
          <w:b/>
        </w:rPr>
      </w:pPr>
      <w:r w:rsidRPr="001168C2">
        <w:rPr>
          <w:b/>
        </w:rPr>
        <w:t>6.24. Persis</w:t>
      </w:r>
      <w:r w:rsidR="00835FD4">
        <w:rPr>
          <w:rFonts w:ascii="Calibri" w:eastAsia="Calibri" w:hAnsi="Calibri" w:cs="Calibri"/>
          <w:b/>
        </w:rPr>
        <w:t>ti</w:t>
      </w:r>
      <w:r w:rsidRPr="001168C2">
        <w:rPr>
          <w:b/>
        </w:rPr>
        <w:t>ndo o empate entre propostas, será aplicado o sorteio como critério de desempate.</w:t>
      </w:r>
      <w:r w:rsidR="00835FD4">
        <w:rPr>
          <w:b/>
        </w:rPr>
        <w:t>”</w:t>
      </w:r>
    </w:p>
    <w:p w:rsidR="00793BAD" w:rsidRDefault="00793BAD" w:rsidP="00793BAD">
      <w:r>
        <w:t>5. É obrigatório Posto de Atendimento nas dependências da CONTRATANTE? Ou escritório na</w:t>
      </w:r>
    </w:p>
    <w:p w:rsidR="00793BAD" w:rsidRDefault="00793BAD" w:rsidP="00793BAD">
      <w:r>
        <w:t>localidade?</w:t>
      </w:r>
    </w:p>
    <w:p w:rsidR="00835FD4" w:rsidRPr="00835FD4" w:rsidRDefault="00835FD4" w:rsidP="00793BAD">
      <w:pPr>
        <w:rPr>
          <w:b/>
        </w:rPr>
      </w:pPr>
      <w:r w:rsidRPr="00835FD4">
        <w:rPr>
          <w:b/>
        </w:rPr>
        <w:t>5. Resposta: não é obrigatório posto de atendimento nas dependências do MAPA, nem escritório na localidade. Contudo, a Contratada deve manter, em caráter permanente e de forma ininterrupta, CENTRAL DE ATENDIMENTO, com acionamento por meio do SCDP ou e-mail ou telefone, com funcionamento 24 (vinte e quatro) horas por dia e 07 (sete) dias por semana, inclusive feriados.</w:t>
      </w:r>
    </w:p>
    <w:p w:rsidR="00793BAD" w:rsidRDefault="00793BAD" w:rsidP="00793BAD">
      <w:r>
        <w:t>6. Qual é a empresa que atualmente executa os serviços objeto da presente licitação e qual a taxa</w:t>
      </w:r>
      <w:r w:rsidR="00835FD4">
        <w:t xml:space="preserve"> </w:t>
      </w:r>
      <w:r>
        <w:t>de agenciamento praticada pela respectiva empresa?</w:t>
      </w:r>
    </w:p>
    <w:p w:rsidR="00835FD4" w:rsidRPr="00835FD4" w:rsidRDefault="00835FD4" w:rsidP="00793BAD">
      <w:pPr>
        <w:rPr>
          <w:b/>
        </w:rPr>
      </w:pPr>
      <w:r w:rsidRPr="00835FD4">
        <w:rPr>
          <w:b/>
        </w:rPr>
        <w:lastRenderedPageBreak/>
        <w:t xml:space="preserve">6. Resposta: a atual empresa prestadora dos serviços é a </w:t>
      </w:r>
      <w:proofErr w:type="spellStart"/>
      <w:r w:rsidRPr="00835FD4">
        <w:rPr>
          <w:b/>
        </w:rPr>
        <w:t>Voetur</w:t>
      </w:r>
      <w:proofErr w:type="spellEnd"/>
      <w:r w:rsidRPr="00835FD4">
        <w:rPr>
          <w:b/>
        </w:rPr>
        <w:t xml:space="preserve"> Turismo e Representações Ltda. A taxa de agenciamento praticada é R$ 0,0001.</w:t>
      </w:r>
    </w:p>
    <w:p w:rsidR="00793BAD" w:rsidRDefault="00793BAD" w:rsidP="00793BAD">
      <w:r>
        <w:t>7. Será obrigatória a apresentação de planilha de exequibilidade juntamente com a proposta da</w:t>
      </w:r>
      <w:r w:rsidR="00835FD4">
        <w:t xml:space="preserve"> </w:t>
      </w:r>
      <w:r>
        <w:t>licitante vencedora?</w:t>
      </w:r>
    </w:p>
    <w:p w:rsidR="00835FD4" w:rsidRDefault="00835FD4" w:rsidP="00835FD4">
      <w:r w:rsidRPr="00835FD4">
        <w:rPr>
          <w:b/>
        </w:rPr>
        <w:t xml:space="preserve">7. Resposta: </w:t>
      </w:r>
      <w:r>
        <w:rPr>
          <w:b/>
        </w:rPr>
        <w:t xml:space="preserve">Sim, conforme Item </w:t>
      </w:r>
      <w:r w:rsidRPr="00835FD4">
        <w:rPr>
          <w:b/>
        </w:rPr>
        <w:t>6.25.1</w:t>
      </w:r>
      <w:r>
        <w:rPr>
          <w:b/>
        </w:rPr>
        <w:t xml:space="preserve"> do Edital “</w:t>
      </w:r>
      <w:r w:rsidRPr="00835FD4">
        <w:rPr>
          <w:b/>
        </w:rPr>
        <w:t>A empresa classificada, na fase de lances, deverá apresentar planilha de custos que demonstre a compa</w:t>
      </w:r>
      <w:r>
        <w:rPr>
          <w:b/>
        </w:rPr>
        <w:t>ti</w:t>
      </w:r>
      <w:r w:rsidRPr="00835FD4">
        <w:rPr>
          <w:b/>
        </w:rPr>
        <w:t>bilidade entre os custos e as receitas es</w:t>
      </w:r>
      <w:r w:rsidRPr="00835FD4">
        <w:rPr>
          <w:rFonts w:ascii="Calibri" w:eastAsia="Calibri" w:hAnsi="Calibri" w:cs="Calibri"/>
          <w:b/>
        </w:rPr>
        <w:t>ti</w:t>
      </w:r>
      <w:r w:rsidRPr="00835FD4">
        <w:rPr>
          <w:b/>
        </w:rPr>
        <w:t>mados para a execução do serviço.</w:t>
      </w:r>
      <w:r>
        <w:rPr>
          <w:b/>
        </w:rPr>
        <w:t>”</w:t>
      </w:r>
    </w:p>
    <w:p w:rsidR="00793BAD" w:rsidRDefault="00793BAD" w:rsidP="00793BAD">
      <w:r>
        <w:t>8. Caso afirmativo, serão aceitos, para comprovação de exequibilidade, os incentivos globais de</w:t>
      </w:r>
      <w:r w:rsidR="00835FD4">
        <w:t xml:space="preserve"> </w:t>
      </w:r>
      <w:r>
        <w:t>venda ou receita/lucro proveniente de outros contratos?</w:t>
      </w:r>
    </w:p>
    <w:p w:rsidR="00835FD4" w:rsidRPr="00392302" w:rsidRDefault="00835FD4" w:rsidP="00793BAD">
      <w:pPr>
        <w:rPr>
          <w:b/>
        </w:rPr>
      </w:pPr>
      <w:r w:rsidRPr="00392302">
        <w:rPr>
          <w:b/>
        </w:rPr>
        <w:t>8. Resposta:</w:t>
      </w:r>
      <w:r w:rsidR="003B528B" w:rsidRPr="00392302">
        <w:rPr>
          <w:b/>
        </w:rPr>
        <w:t xml:space="preserve"> </w:t>
      </w:r>
      <w:r w:rsidR="00392302" w:rsidRPr="00392302">
        <w:rPr>
          <w:b/>
        </w:rPr>
        <w:t>O</w:t>
      </w:r>
      <w:r w:rsidR="003B528B" w:rsidRPr="00392302">
        <w:rPr>
          <w:b/>
        </w:rPr>
        <w:t xml:space="preserve"> valor global anual da proposta já deve incluir os tributos, fretes, tarifas e demais despesas decorrentes da execução do objeto</w:t>
      </w:r>
      <w:r w:rsidR="00392302" w:rsidRPr="00392302">
        <w:rPr>
          <w:b/>
        </w:rPr>
        <w:t>.</w:t>
      </w:r>
    </w:p>
    <w:p w:rsidR="008302D9" w:rsidRDefault="00793BAD" w:rsidP="00392302">
      <w:r>
        <w:t>9. Conforme item 15.1., o pagamento será efetuado pela Contratante no prazo de 30 (trinta) dias,</w:t>
      </w:r>
      <w:r w:rsidR="00392302">
        <w:t xml:space="preserve"> </w:t>
      </w:r>
      <w:r>
        <w:t>contados do recebimento da Nota Fiscal/Fatura. As faturas podem ser entregues</w:t>
      </w:r>
      <w:r w:rsidR="00392302">
        <w:t xml:space="preserve"> s</w:t>
      </w:r>
      <w:r>
        <w:t>emanalmente</w:t>
      </w:r>
      <w:r w:rsidR="00392302">
        <w:t xml:space="preserve"> </w:t>
      </w:r>
      <w:r>
        <w:t>(faturamento semanal) com pagamento 30 dias após suas entregas?</w:t>
      </w:r>
    </w:p>
    <w:p w:rsidR="00392302" w:rsidRPr="00392302" w:rsidRDefault="00392302" w:rsidP="00392302">
      <w:pPr>
        <w:rPr>
          <w:b/>
        </w:rPr>
      </w:pPr>
      <w:r w:rsidRPr="00392302">
        <w:rPr>
          <w:b/>
        </w:rPr>
        <w:t>9. Resposta: Não encontramos óbice que a documentação para faturamento seja entregue semanalmente.</w:t>
      </w:r>
    </w:p>
    <w:p w:rsidR="00392302" w:rsidRDefault="00392302" w:rsidP="00392302"/>
    <w:bookmarkEnd w:id="0"/>
    <w:bookmarkEnd w:id="1"/>
    <w:p w:rsidR="00392302" w:rsidRDefault="00392302" w:rsidP="00392302"/>
    <w:sectPr w:rsidR="003923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AD"/>
    <w:rsid w:val="001168C2"/>
    <w:rsid w:val="00291B56"/>
    <w:rsid w:val="00392302"/>
    <w:rsid w:val="003B528B"/>
    <w:rsid w:val="00460683"/>
    <w:rsid w:val="00793BAD"/>
    <w:rsid w:val="008302D9"/>
    <w:rsid w:val="00835FD4"/>
    <w:rsid w:val="00EA2CA5"/>
    <w:rsid w:val="00F0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E9F8"/>
  <w15:chartTrackingRefBased/>
  <w15:docId w15:val="{C0008AAF-88C3-4840-990E-588F02BAA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560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gilbaiao baiao</dc:creator>
  <cp:keywords/>
  <dc:description/>
  <cp:lastModifiedBy>gilbaiao baiao</cp:lastModifiedBy>
  <cp:revision>2</cp:revision>
  <dcterms:created xsi:type="dcterms:W3CDTF">2019-10-31T11:57:00Z</dcterms:created>
  <dcterms:modified xsi:type="dcterms:W3CDTF">2019-11-01T17:22:00Z</dcterms:modified>
</cp:coreProperties>
</file>